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3CDA0CCE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469E4" w:rsidRPr="004469E4">
        <w:rPr>
          <w:b/>
          <w:sz w:val="22"/>
          <w:szCs w:val="22"/>
        </w:rPr>
        <w:t>di nr. 2 componenti esterni dell’Organismo di Vigilanza ex D.Lgs. 231/2001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27FA2712" w14:textId="271ABCC9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aver superato il limite massimo previsto per il collocamento a riposo per raggiunti limiti di età;</w:t>
      </w:r>
    </w:p>
    <w:p w14:paraId="42B9B49B" w14:textId="69101B4F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avere il godimento dei diritti civili e politici;</w:t>
      </w:r>
    </w:p>
    <w:p w14:paraId="69527AB1" w14:textId="03384ADA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avere subito condanne a pena detentiva per delitto non colposo o non essere stato  sottoposto a misura di prevenzione e di non avere alcun procedimento penale pendente;</w:t>
      </w:r>
    </w:p>
    <w:p w14:paraId="1C39D715" w14:textId="0D3F0894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essere stati destituit</w:t>
      </w:r>
      <w:r>
        <w:rPr>
          <w:rFonts w:cs="Calibri"/>
          <w:sz w:val="22"/>
          <w:szCs w:val="22"/>
        </w:rPr>
        <w:t>o</w:t>
      </w:r>
      <w:r w:rsidRPr="004469E4">
        <w:rPr>
          <w:rFonts w:cs="Calibri"/>
          <w:sz w:val="22"/>
          <w:szCs w:val="22"/>
        </w:rPr>
        <w:t xml:space="preserve"> dal pubblico impiego ovvero dispensat</w:t>
      </w:r>
      <w:r>
        <w:rPr>
          <w:rFonts w:cs="Calibri"/>
          <w:sz w:val="22"/>
          <w:szCs w:val="22"/>
        </w:rPr>
        <w:t>o</w:t>
      </w:r>
      <w:r w:rsidRPr="004469E4">
        <w:rPr>
          <w:rFonts w:cs="Calibri"/>
          <w:sz w:val="22"/>
          <w:szCs w:val="22"/>
        </w:rPr>
        <w:t xml:space="preserve"> o licenziat</w:t>
      </w:r>
      <w:r>
        <w:rPr>
          <w:rFonts w:cs="Calibri"/>
          <w:sz w:val="22"/>
          <w:szCs w:val="22"/>
        </w:rPr>
        <w:t>o</w:t>
      </w:r>
      <w:r w:rsidRPr="004469E4">
        <w:rPr>
          <w:rFonts w:cs="Calibri"/>
          <w:sz w:val="22"/>
          <w:szCs w:val="22"/>
        </w:rPr>
        <w:t xml:space="preserve"> dall'impiego  presso una Pubblica Amministrazione per persistente insufficiente rendimento, o dichiarati  decaduti dall'impiego per aver conseguito dolosamente la nomina o l'assunzione mediante la produzione di documenti falsi o viziati da invalidità insanabile;</w:t>
      </w:r>
    </w:p>
    <w:p w14:paraId="71FD00FD" w14:textId="1495068C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avere riportato condanne penali con sentenza passata in giudicato per reati ostativi all'assunzione presso una Pubblica Amministrazione ai sensi di disposizioni di legge e  contrattuali applicabili ai dipendenti degli enti locali e non essere sottoposti a misure di  sicurezza;</w:t>
      </w:r>
    </w:p>
    <w:p w14:paraId="121BEB3D" w14:textId="5AF59F48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aver svolto le funzioni di Organismo di Vigilanza per una società/ente/associazione che abbia riportato una condanna di primo grado ai sensi del d.l.gs. 231/2001, ove risulti dagli atti l’“omessa o insufficiente vigilanza” da parte dell’Organismo di Vigilanza (di cui l’interessato era componente), secondo quanto previsto dall’art. 6 co. 1 lett. d) d.lgs. 231/2001. Ai fini della presente lettera, equivale alla condanna il cd. “patteggiamento” ai sensi del d.lgs. 231 citato;</w:t>
      </w:r>
    </w:p>
    <w:p w14:paraId="541C4A6B" w14:textId="1CD0A39B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 xml:space="preserve">non essere/non essere stato negli ultimi tre anni dipendente </w:t>
      </w:r>
      <w:r>
        <w:rPr>
          <w:rFonts w:cs="Calibri"/>
          <w:sz w:val="22"/>
          <w:szCs w:val="22"/>
        </w:rPr>
        <w:t xml:space="preserve">Ser.co.p. ovvero </w:t>
      </w:r>
      <w:r w:rsidRPr="004469E4">
        <w:rPr>
          <w:rFonts w:cs="Calibri"/>
          <w:sz w:val="22"/>
          <w:szCs w:val="22"/>
        </w:rPr>
        <w:t>di uno dei Comuni soci di Ser.co.p.</w:t>
      </w:r>
    </w:p>
    <w:p w14:paraId="5C5FBABE" w14:textId="28C82772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trovarsi in una situazione di conflitto di interessi, anche di natura legale, con il Ser.co.p.;</w:t>
      </w:r>
    </w:p>
    <w:p w14:paraId="5F8BFCFD" w14:textId="3869E49C" w:rsidR="004469E4" w:rsidRPr="004469E4" w:rsidRDefault="004469E4" w:rsidP="004469E4">
      <w:pPr>
        <w:pStyle w:val="Paragrafoelenco"/>
        <w:numPr>
          <w:ilvl w:val="0"/>
          <w:numId w:val="28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4469E4">
        <w:rPr>
          <w:rFonts w:cs="Calibri"/>
          <w:sz w:val="22"/>
          <w:szCs w:val="22"/>
        </w:rPr>
        <w:t>(</w:t>
      </w:r>
      <w:r w:rsidRPr="004469E4">
        <w:rPr>
          <w:rFonts w:cs="Calibri"/>
          <w:sz w:val="22"/>
          <w:szCs w:val="22"/>
        </w:rPr>
        <w:t>qualora iscritto al un albo professionale</w:t>
      </w:r>
      <w:r w:rsidRPr="004469E4">
        <w:rPr>
          <w:rFonts w:cs="Calibri"/>
          <w:sz w:val="22"/>
          <w:szCs w:val="22"/>
        </w:rPr>
        <w:t xml:space="preserve">) </w:t>
      </w:r>
      <w:r>
        <w:rPr>
          <w:rFonts w:cs="Calibri"/>
          <w:sz w:val="22"/>
          <w:szCs w:val="22"/>
        </w:rPr>
        <w:t xml:space="preserve">di </w:t>
      </w:r>
      <w:r w:rsidRPr="004469E4">
        <w:rPr>
          <w:rFonts w:cs="Calibri"/>
          <w:sz w:val="22"/>
          <w:szCs w:val="22"/>
        </w:rPr>
        <w:t>non aver violato codici o regolamenti deontologici dell’Albo Professionale di appartenenza.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B479" w14:textId="77777777" w:rsidR="00F44964" w:rsidRDefault="00F44964" w:rsidP="00A1498B">
      <w:r>
        <w:separator/>
      </w:r>
    </w:p>
  </w:endnote>
  <w:endnote w:type="continuationSeparator" w:id="0">
    <w:p w14:paraId="5ED573EB" w14:textId="77777777" w:rsidR="00F44964" w:rsidRDefault="00F44964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478C" w14:textId="77777777" w:rsidR="00F44964" w:rsidRDefault="00F44964" w:rsidP="00A1498B">
      <w:r>
        <w:separator/>
      </w:r>
    </w:p>
  </w:footnote>
  <w:footnote w:type="continuationSeparator" w:id="0">
    <w:p w14:paraId="0C39A4CD" w14:textId="77777777" w:rsidR="00F44964" w:rsidRDefault="00F44964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FFE9297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4469E4" w:rsidRPr="004469E4">
      <w:rPr>
        <w:rFonts w:cs="Calibri"/>
        <w:b/>
        <w:sz w:val="22"/>
        <w:szCs w:val="22"/>
      </w:rPr>
      <w:t>Avviso ad evidenza pubblica per la selezione di nr. 2 componenti esterni dell’Organismo di Vigilanza ex D.Lgs. 231/2001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9518353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9D9"/>
    <w:multiLevelType w:val="hybridMultilevel"/>
    <w:tmpl w:val="9C921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D0F44"/>
    <w:multiLevelType w:val="hybridMultilevel"/>
    <w:tmpl w:val="2B0851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0"/>
  </w:num>
  <w:num w:numId="5">
    <w:abstractNumId w:val="25"/>
  </w:num>
  <w:num w:numId="6">
    <w:abstractNumId w:val="5"/>
  </w:num>
  <w:num w:numId="7">
    <w:abstractNumId w:val="13"/>
  </w:num>
  <w:num w:numId="8">
    <w:abstractNumId w:val="21"/>
  </w:num>
  <w:num w:numId="9">
    <w:abstractNumId w:val="4"/>
  </w:num>
  <w:num w:numId="10">
    <w:abstractNumId w:val="17"/>
  </w:num>
  <w:num w:numId="11">
    <w:abstractNumId w:val="26"/>
  </w:num>
  <w:num w:numId="12">
    <w:abstractNumId w:val="8"/>
  </w:num>
  <w:num w:numId="13">
    <w:abstractNumId w:val="15"/>
  </w:num>
  <w:num w:numId="14">
    <w:abstractNumId w:val="20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7"/>
  </w:num>
  <w:num w:numId="19">
    <w:abstractNumId w:val="18"/>
  </w:num>
  <w:num w:numId="20">
    <w:abstractNumId w:val="24"/>
  </w:num>
  <w:num w:numId="21">
    <w:abstractNumId w:val="1"/>
  </w:num>
  <w:num w:numId="22">
    <w:abstractNumId w:val="22"/>
  </w:num>
  <w:num w:numId="23">
    <w:abstractNumId w:val="7"/>
  </w:num>
  <w:num w:numId="24">
    <w:abstractNumId w:val="9"/>
  </w:num>
  <w:num w:numId="25">
    <w:abstractNumId w:val="23"/>
  </w:num>
  <w:num w:numId="26">
    <w:abstractNumId w:val="3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469E4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44964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492</Words>
  <Characters>3067</Characters>
  <Application>Microsoft Office Word</Application>
  <DocSecurity>0</DocSecurity>
  <Lines>105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42</cp:revision>
  <cp:lastPrinted>2015-12-01T16:02:00Z</cp:lastPrinted>
  <dcterms:created xsi:type="dcterms:W3CDTF">2019-07-21T11:27:00Z</dcterms:created>
  <dcterms:modified xsi:type="dcterms:W3CDTF">2021-06-24T18:13:00Z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