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39CB2EDB" w:rsidR="00B55CBB" w:rsidRPr="00D823D2" w:rsidRDefault="00B55CBB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proofErr w:type="gramStart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proofErr w:type="gramEnd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177DF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ESTENSIONE DELL’ACCREDITAMENTO PER L’EROGAZIONE DELLE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0B294478" w14:textId="5491D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177DF5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2674C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2BE770F9" w:rsidR="005F35E4" w:rsidRDefault="00177DF5" w:rsidP="00211B5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>
        <w:rPr>
          <w:rFonts w:asciiTheme="minorHAnsi" w:hAnsiTheme="minorHAnsi" w:cstheme="minorHAnsi"/>
          <w:sz w:val="22"/>
          <w:szCs w:val="22"/>
          <w:lang w:val="it-IT"/>
        </w:rPr>
        <w:t>estensione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dell’accreditamento in elenco per le seguenti prestazioni</w:t>
      </w:r>
      <w:r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>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6DE9B522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39D6D7AE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021D11A5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303A9BD8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53796A16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</w:t>
      </w:r>
    </w:p>
    <w:p w14:paraId="73E7BCCF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1C4343D8" w14:textId="77777777" w:rsidR="00383DF3" w:rsidRDefault="00383DF3" w:rsidP="00211B54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5B8E65A5" w14:textId="77777777" w:rsidR="00383DF3" w:rsidRP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68E5C072" w14:textId="7848A827" w:rsidR="00177DF5" w:rsidRDefault="00177DF5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 mantenimento dei requisiti generali previsti dall’art.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5  Bando</w:t>
      </w:r>
      <w:proofErr w:type="gramEnd"/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41FFC60D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CE4216">
        <w:rPr>
          <w:rFonts w:asciiTheme="minorHAnsi" w:hAnsiTheme="minorHAnsi" w:cstheme="minorHAnsi"/>
          <w:sz w:val="22"/>
          <w:szCs w:val="22"/>
          <w:lang w:val="it-IT"/>
        </w:rPr>
        <w:t>aver</w:t>
      </w:r>
      <w:proofErr w:type="gramEnd"/>
      <w:r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2F51CCFE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lastRenderedPageBreak/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nel triennio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8EDF340" w14:textId="77777777" w:rsidR="007A074A" w:rsidRDefault="007A074A" w:rsidP="007A074A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7E0D2F41" w14:textId="6FB8F18F" w:rsidR="008C2B81" w:rsidRP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elazione descrittiva delle modalità</w:t>
      </w:r>
      <w:r w:rsidR="00211B54">
        <w:rPr>
          <w:rFonts w:asciiTheme="minorHAnsi" w:hAnsiTheme="minorHAnsi" w:cstheme="minorHAnsi"/>
          <w:sz w:val="22"/>
          <w:szCs w:val="22"/>
          <w:lang w:val="it-IT"/>
        </w:rPr>
        <w:t xml:space="preserve"> di organizzazione e gestione di servizi oggetto di richiesta di estensione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 (con indicazione delle figure professionali impiegate) con particolare riferimento agli obiettivi </w:t>
      </w:r>
      <w:r w:rsidR="00BB0EFF">
        <w:rPr>
          <w:rFonts w:asciiTheme="minorHAnsi" w:hAnsiTheme="minorHAnsi" w:cstheme="minorHAnsi"/>
          <w:sz w:val="22"/>
          <w:szCs w:val="22"/>
          <w:lang w:val="it-IT"/>
        </w:rPr>
        <w:t>dello stesso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ADAD5E9" w14:textId="49B90DA3" w:rsid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Descrizione </w:t>
      </w:r>
      <w:r w:rsidR="008B0981">
        <w:rPr>
          <w:rFonts w:asciiTheme="minorHAnsi" w:hAnsiTheme="minorHAnsi" w:cstheme="minorHAnsi"/>
          <w:sz w:val="22"/>
          <w:szCs w:val="22"/>
          <w:lang w:val="it-IT"/>
        </w:rPr>
        <w:t>dell’approccio assistenziale e/o educativo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, con riferimento alle metodologie adottate, alle modalità di attivazione degli interventi e al raccordo con i Servizi</w:t>
      </w:r>
      <w:r w:rsidR="00211B54">
        <w:rPr>
          <w:rFonts w:asciiTheme="minorHAnsi" w:hAnsiTheme="minorHAnsi" w:cstheme="minorHAnsi"/>
          <w:sz w:val="22"/>
          <w:szCs w:val="22"/>
          <w:lang w:val="it-IT"/>
        </w:rPr>
        <w:t xml:space="preserve"> in riferimento ai servizi oggetto di richiesta di estensione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38B111CB" w14:textId="77777777" w:rsidR="00D67179" w:rsidRDefault="00D67179" w:rsidP="00D67179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D67179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3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5"/>
  </w:num>
  <w:num w:numId="23">
    <w:abstractNumId w:val="29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5"/>
  </w:num>
  <w:num w:numId="32">
    <w:abstractNumId w:val="3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77DF5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11B54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D36C9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67179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E835D-4223-4F78-9D21-1DB9C6D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4</cp:revision>
  <cp:lastPrinted>2017-09-12T10:30:00Z</cp:lastPrinted>
  <dcterms:created xsi:type="dcterms:W3CDTF">2019-07-08T12:15:00Z</dcterms:created>
  <dcterms:modified xsi:type="dcterms:W3CDTF">2019-07-08T13:02:00Z</dcterms:modified>
</cp:coreProperties>
</file>